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913AA" w14:textId="748FB258" w:rsidR="00192E62" w:rsidRDefault="00192E62" w:rsidP="00192E62">
      <w:pPr>
        <w:pStyle w:val="En-tte"/>
        <w:jc w:val="right"/>
        <w:rPr>
          <w:b/>
          <w:bCs/>
        </w:rPr>
      </w:pPr>
      <w:r>
        <w:rPr>
          <w:b/>
          <w:bCs/>
        </w:rPr>
        <w:t xml:space="preserve">Date : </w:t>
      </w:r>
    </w:p>
    <w:p w14:paraId="47B9CDBC" w14:textId="77777777" w:rsidR="005572F4" w:rsidRPr="00F64D5B" w:rsidRDefault="005572F4" w:rsidP="00192E62">
      <w:pPr>
        <w:pStyle w:val="En-tte"/>
        <w:jc w:val="right"/>
        <w:rPr>
          <w:b/>
          <w:bCs/>
          <w:sz w:val="20"/>
          <w:szCs w:val="20"/>
        </w:rPr>
      </w:pPr>
    </w:p>
    <w:p w14:paraId="34411ABD" w14:textId="7954825D" w:rsidR="00192E62" w:rsidRPr="00F64D5B" w:rsidRDefault="00192E62" w:rsidP="00192E62">
      <w:pPr>
        <w:pStyle w:val="En-tte"/>
        <w:jc w:val="both"/>
        <w:rPr>
          <w:b/>
          <w:bCs/>
          <w:sz w:val="20"/>
          <w:szCs w:val="20"/>
        </w:rPr>
      </w:pPr>
      <w:r w:rsidRPr="00F64D5B">
        <w:rPr>
          <w:b/>
          <w:bCs/>
          <w:sz w:val="20"/>
          <w:szCs w:val="20"/>
        </w:rPr>
        <w:t>Nom :</w:t>
      </w:r>
    </w:p>
    <w:p w14:paraId="3A1A14EF" w14:textId="535469DD" w:rsidR="00192E62" w:rsidRPr="00F64D5B" w:rsidRDefault="00192E62" w:rsidP="00192E62">
      <w:pPr>
        <w:pStyle w:val="En-tte"/>
        <w:jc w:val="both"/>
        <w:rPr>
          <w:b/>
          <w:bCs/>
          <w:sz w:val="20"/>
          <w:szCs w:val="20"/>
        </w:rPr>
      </w:pPr>
      <w:r w:rsidRPr="00F64D5B">
        <w:rPr>
          <w:b/>
          <w:bCs/>
          <w:sz w:val="20"/>
          <w:szCs w:val="20"/>
        </w:rPr>
        <w:t>Prénom :</w:t>
      </w:r>
    </w:p>
    <w:p w14:paraId="686E24C4" w14:textId="40F29AB3" w:rsidR="00192E62" w:rsidRPr="00F64D5B" w:rsidRDefault="00192E62" w:rsidP="00192E62">
      <w:pPr>
        <w:pStyle w:val="En-tte"/>
        <w:jc w:val="both"/>
        <w:rPr>
          <w:b/>
          <w:bCs/>
          <w:sz w:val="20"/>
          <w:szCs w:val="20"/>
        </w:rPr>
      </w:pPr>
      <w:r w:rsidRPr="00F64D5B">
        <w:rPr>
          <w:b/>
          <w:bCs/>
          <w:sz w:val="20"/>
          <w:szCs w:val="20"/>
        </w:rPr>
        <w:t>Fonction :</w:t>
      </w:r>
    </w:p>
    <w:p w14:paraId="3625AEAD" w14:textId="29497317" w:rsidR="00192E62" w:rsidRPr="00F64D5B" w:rsidRDefault="00192E62" w:rsidP="00192E62">
      <w:pPr>
        <w:pStyle w:val="En-tte"/>
        <w:jc w:val="both"/>
        <w:rPr>
          <w:b/>
          <w:bCs/>
          <w:sz w:val="20"/>
          <w:szCs w:val="20"/>
        </w:rPr>
      </w:pPr>
      <w:r w:rsidRPr="00F64D5B">
        <w:rPr>
          <w:b/>
          <w:bCs/>
          <w:sz w:val="20"/>
          <w:szCs w:val="20"/>
        </w:rPr>
        <w:t>Structure :</w:t>
      </w:r>
    </w:p>
    <w:p w14:paraId="01D111B3" w14:textId="5BF6DA00" w:rsidR="00192E62" w:rsidRPr="00F64D5B" w:rsidRDefault="00192E62" w:rsidP="00192E62">
      <w:pPr>
        <w:pStyle w:val="En-tte"/>
        <w:jc w:val="both"/>
        <w:rPr>
          <w:b/>
          <w:bCs/>
          <w:sz w:val="20"/>
          <w:szCs w:val="20"/>
        </w:rPr>
      </w:pPr>
      <w:r w:rsidRPr="00F64D5B">
        <w:rPr>
          <w:b/>
          <w:bCs/>
          <w:sz w:val="20"/>
          <w:szCs w:val="20"/>
        </w:rPr>
        <w:t xml:space="preserve">Mail : </w:t>
      </w:r>
    </w:p>
    <w:p w14:paraId="608453C5" w14:textId="04894285" w:rsidR="00192E62" w:rsidRDefault="00192E62" w:rsidP="00192E62">
      <w:pPr>
        <w:pStyle w:val="En-tte"/>
        <w:jc w:val="center"/>
        <w:rPr>
          <w:b/>
          <w:bCs/>
          <w:color w:val="EF5148"/>
          <w:sz w:val="20"/>
          <w:szCs w:val="20"/>
        </w:rPr>
      </w:pPr>
    </w:p>
    <w:p w14:paraId="20C99D38" w14:textId="6A5F0E45" w:rsidR="00B64E45" w:rsidRDefault="00B64E45" w:rsidP="00192E62">
      <w:pPr>
        <w:pStyle w:val="En-tte"/>
        <w:jc w:val="center"/>
        <w:rPr>
          <w:b/>
          <w:bCs/>
          <w:color w:val="EF5148"/>
          <w:sz w:val="20"/>
          <w:szCs w:val="20"/>
        </w:rPr>
      </w:pPr>
    </w:p>
    <w:p w14:paraId="5BB3584A" w14:textId="0A4EE5F4" w:rsidR="00B64E45" w:rsidRDefault="00B64E45" w:rsidP="00192E62">
      <w:pPr>
        <w:pStyle w:val="En-tte"/>
        <w:jc w:val="center"/>
        <w:rPr>
          <w:b/>
          <w:bCs/>
          <w:color w:val="EF5148"/>
          <w:sz w:val="20"/>
          <w:szCs w:val="20"/>
        </w:rPr>
      </w:pPr>
    </w:p>
    <w:p w14:paraId="0FD877AB" w14:textId="7E738D2B" w:rsidR="00B64E45" w:rsidRDefault="00B64E45" w:rsidP="00192E62">
      <w:pPr>
        <w:pStyle w:val="En-tte"/>
        <w:jc w:val="center"/>
        <w:rPr>
          <w:b/>
          <w:bCs/>
          <w:color w:val="EF5148"/>
          <w:sz w:val="20"/>
          <w:szCs w:val="20"/>
        </w:rPr>
      </w:pPr>
    </w:p>
    <w:p w14:paraId="31FBB7B6" w14:textId="77777777" w:rsidR="00B64E45" w:rsidRPr="00F64D5B" w:rsidRDefault="00B64E45" w:rsidP="00192E62">
      <w:pPr>
        <w:pStyle w:val="En-tte"/>
        <w:jc w:val="center"/>
        <w:rPr>
          <w:b/>
          <w:bCs/>
          <w:color w:val="EF5148"/>
          <w:sz w:val="20"/>
          <w:szCs w:val="20"/>
        </w:rPr>
      </w:pPr>
    </w:p>
    <w:p w14:paraId="4F8EA5E0" w14:textId="078A523E" w:rsidR="00192E62" w:rsidRDefault="00192E62" w:rsidP="00192E62">
      <w:pPr>
        <w:jc w:val="center"/>
        <w:rPr>
          <w:b/>
          <w:bCs/>
          <w:color w:val="EF5148"/>
          <w:sz w:val="28"/>
          <w:szCs w:val="28"/>
        </w:rPr>
      </w:pPr>
      <w:r>
        <w:rPr>
          <w:b/>
          <w:bCs/>
          <w:color w:val="EF5148"/>
          <w:sz w:val="28"/>
          <w:szCs w:val="28"/>
        </w:rPr>
        <w:t>PROPOSITIONS POUR REENCHANTER LES APPRENTISSAGES</w:t>
      </w:r>
    </w:p>
    <w:p w14:paraId="6081D5EF" w14:textId="7E53A26F" w:rsidR="000A3EF7" w:rsidRPr="00836D4E" w:rsidRDefault="000A3EF7" w:rsidP="00192E62">
      <w:pPr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  <w:r>
        <w:rPr>
          <w:b/>
          <w:bCs/>
          <w:color w:val="EF5148"/>
          <w:sz w:val="28"/>
          <w:szCs w:val="28"/>
        </w:rPr>
        <w:t>PAR LA PEDAGOGIQUE PAR LE JEU</w:t>
      </w:r>
    </w:p>
    <w:p w14:paraId="2E7E5F23" w14:textId="71A129F5" w:rsidR="00192E62" w:rsidRDefault="00192E62" w:rsidP="00192E62">
      <w:pPr>
        <w:pStyle w:val="En-tte"/>
        <w:jc w:val="center"/>
        <w:rPr>
          <w:color w:val="EF5148"/>
        </w:rPr>
      </w:pPr>
    </w:p>
    <w:p w14:paraId="4ED39A2F" w14:textId="77777777" w:rsidR="00B64E45" w:rsidRDefault="00B64E45" w:rsidP="00192E62">
      <w:pPr>
        <w:pStyle w:val="En-tte"/>
        <w:jc w:val="center"/>
        <w:rPr>
          <w:color w:val="EF5148"/>
        </w:rPr>
      </w:pPr>
    </w:p>
    <w:p w14:paraId="4114969C" w14:textId="1F3EAB7A" w:rsidR="00192E62" w:rsidRPr="0020321D" w:rsidRDefault="00192E62" w:rsidP="00192E62">
      <w:pPr>
        <w:pStyle w:val="En-tte"/>
        <w:jc w:val="center"/>
        <w:rPr>
          <w:b/>
          <w:bCs/>
          <w:sz w:val="28"/>
          <w:szCs w:val="28"/>
        </w:rPr>
      </w:pPr>
      <w:r>
        <w:rPr>
          <w:color w:val="EF5148"/>
        </w:rPr>
        <w:t>En vue de la rédaction d’une note à destination des pouvoirs publics</w:t>
      </w:r>
    </w:p>
    <w:p w14:paraId="4DE2B0CB" w14:textId="26CED26B" w:rsidR="00192E62" w:rsidRDefault="00192E62" w:rsidP="00192E62">
      <w:pPr>
        <w:pStyle w:val="En-tte"/>
        <w:jc w:val="center"/>
        <w:rPr>
          <w:b/>
          <w:bCs/>
        </w:rPr>
      </w:pPr>
    </w:p>
    <w:p w14:paraId="676B2870" w14:textId="20B51093" w:rsidR="00B64E45" w:rsidRDefault="00B64E45" w:rsidP="00192E62">
      <w:pPr>
        <w:pStyle w:val="En-tte"/>
        <w:jc w:val="center"/>
        <w:rPr>
          <w:b/>
          <w:bCs/>
        </w:rPr>
      </w:pPr>
    </w:p>
    <w:p w14:paraId="5D49925F" w14:textId="6A811E7A" w:rsidR="00B64E45" w:rsidRDefault="00B64E45" w:rsidP="00192E62">
      <w:pPr>
        <w:pStyle w:val="En-tte"/>
        <w:jc w:val="center"/>
        <w:rPr>
          <w:b/>
          <w:bCs/>
        </w:rPr>
      </w:pPr>
    </w:p>
    <w:p w14:paraId="767B1199" w14:textId="77777777" w:rsidR="00B64E45" w:rsidRDefault="00B64E45" w:rsidP="00192E62">
      <w:pPr>
        <w:pStyle w:val="En-tte"/>
        <w:jc w:val="center"/>
        <w:rPr>
          <w:b/>
          <w:bCs/>
        </w:rPr>
      </w:pPr>
    </w:p>
    <w:p w14:paraId="017E1C15" w14:textId="51ECEE97" w:rsidR="00B64E45" w:rsidRPr="00B64E45" w:rsidRDefault="00B64E45" w:rsidP="00B64E45">
      <w:pPr>
        <w:jc w:val="both"/>
        <w:rPr>
          <w:rFonts w:asciiTheme="minorHAnsi" w:hAnsiTheme="minorHAnsi" w:cstheme="minorHAnsi"/>
          <w:b/>
          <w:color w:val="046EAB"/>
        </w:rPr>
      </w:pPr>
      <w:r w:rsidRPr="00B64E45">
        <w:rPr>
          <w:rFonts w:asciiTheme="minorHAnsi" w:hAnsiTheme="minorHAnsi" w:cstheme="minorHAnsi"/>
          <w:b/>
          <w:color w:val="046EAB"/>
        </w:rPr>
        <w:t>Les émotions dans le processus d’apprentissage</w:t>
      </w:r>
    </w:p>
    <w:p w14:paraId="7AE77F46" w14:textId="098A0108" w:rsidR="00D37C92" w:rsidRDefault="005F6C63" w:rsidP="00D37C92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 w:rsidRPr="005572F4">
        <w:rPr>
          <w:sz w:val="22"/>
          <w:szCs w:val="22"/>
        </w:rPr>
        <w:t>Comment</w:t>
      </w:r>
      <w:r w:rsidR="000A3EF7" w:rsidRPr="005572F4">
        <w:rPr>
          <w:sz w:val="22"/>
          <w:szCs w:val="22"/>
        </w:rPr>
        <w:t xml:space="preserve"> susciter la motivation des apprenants</w:t>
      </w:r>
      <w:r w:rsidRPr="005572F4">
        <w:rPr>
          <w:sz w:val="22"/>
          <w:szCs w:val="22"/>
        </w:rPr>
        <w:t xml:space="preserve"> ? </w:t>
      </w:r>
      <w:r w:rsidR="00D37C92" w:rsidRPr="005572F4">
        <w:rPr>
          <w:sz w:val="22"/>
          <w:szCs w:val="22"/>
        </w:rPr>
        <w:t>C</w:t>
      </w:r>
      <w:r w:rsidR="00D37C92" w:rsidRPr="005572F4">
        <w:rPr>
          <w:sz w:val="22"/>
          <w:szCs w:val="22"/>
        </w:rPr>
        <w:t>omment les jeux pédagogiques agissent-ils sur la sensibilité des apprenants ? Quelle est la valeur éducative des émotions ? Comment vont-elles amener les apprenants à s’engager dans le processus d’apprentissage (déclenchement du geste, concentration, persévérance) ? Comment parviennent-elles à rapprocher les apprenants éloignés par des barrières géographiques, sociales et culturelles ?</w:t>
      </w:r>
      <w:r w:rsidR="00D37C92" w:rsidRPr="005572F4">
        <w:rPr>
          <w:sz w:val="22"/>
          <w:szCs w:val="22"/>
        </w:rPr>
        <w:t xml:space="preserve"> </w:t>
      </w:r>
    </w:p>
    <w:p w14:paraId="05197202" w14:textId="77777777" w:rsidR="00B64E45" w:rsidRDefault="00B64E45" w:rsidP="00B64E45">
      <w:pPr>
        <w:jc w:val="both"/>
        <w:rPr>
          <w:rFonts w:asciiTheme="minorHAnsi" w:hAnsiTheme="minorHAnsi" w:cstheme="minorHAnsi"/>
          <w:b/>
          <w:color w:val="046EAB"/>
        </w:rPr>
      </w:pPr>
    </w:p>
    <w:p w14:paraId="0E565225" w14:textId="14FB3B2A" w:rsidR="00B64E45" w:rsidRPr="00B64E45" w:rsidRDefault="00B64E45" w:rsidP="00B64E45">
      <w:pPr>
        <w:jc w:val="both"/>
        <w:rPr>
          <w:rFonts w:asciiTheme="minorHAnsi" w:hAnsiTheme="minorHAnsi" w:cstheme="minorHAnsi"/>
          <w:b/>
          <w:color w:val="046EAB"/>
        </w:rPr>
      </w:pPr>
      <w:r w:rsidRPr="00B64E45">
        <w:rPr>
          <w:rFonts w:asciiTheme="minorHAnsi" w:hAnsiTheme="minorHAnsi" w:cstheme="minorHAnsi"/>
          <w:b/>
          <w:color w:val="046EAB"/>
        </w:rPr>
        <w:t>Les dispositifs ludiques</w:t>
      </w:r>
    </w:p>
    <w:p w14:paraId="3409C8FE" w14:textId="14BA7BA2" w:rsidR="00D37C92" w:rsidRDefault="005F6C63" w:rsidP="00D37C92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 w:rsidRPr="005572F4">
        <w:rPr>
          <w:sz w:val="22"/>
          <w:szCs w:val="22"/>
        </w:rPr>
        <w:t xml:space="preserve">Quel est l’impact des dispositifs ludiques dans des situations d’apprentissage ? </w:t>
      </w:r>
      <w:r w:rsidR="005572F4" w:rsidRPr="005572F4">
        <w:rPr>
          <w:sz w:val="22"/>
          <w:szCs w:val="22"/>
        </w:rPr>
        <w:t xml:space="preserve">Permettent-ils de faire évoluer les modalités d’apprentissage ? </w:t>
      </w:r>
      <w:r w:rsidRPr="005572F4">
        <w:rPr>
          <w:sz w:val="22"/>
          <w:szCs w:val="22"/>
        </w:rPr>
        <w:t xml:space="preserve">Comment transforment-ils les organisations, les métiers, les relations aux savoirs ? Comment concevoir des </w:t>
      </w:r>
      <w:r w:rsidR="00D37C92" w:rsidRPr="005572F4">
        <w:rPr>
          <w:sz w:val="22"/>
          <w:szCs w:val="22"/>
        </w:rPr>
        <w:t xml:space="preserve">jeux pédagogiques répondant aux besoins des formateurs ? Quelles sont les limites éthiques de la pédagogie par le jeu ? </w:t>
      </w:r>
    </w:p>
    <w:p w14:paraId="35C11540" w14:textId="77777777" w:rsidR="00B64E45" w:rsidRDefault="00B64E45" w:rsidP="00B64E45">
      <w:pPr>
        <w:jc w:val="both"/>
        <w:rPr>
          <w:rFonts w:asciiTheme="minorHAnsi" w:hAnsiTheme="minorHAnsi" w:cstheme="minorHAnsi"/>
          <w:b/>
          <w:color w:val="046EAB"/>
        </w:rPr>
      </w:pPr>
    </w:p>
    <w:p w14:paraId="5125A2F5" w14:textId="3C376F99" w:rsidR="00B64E45" w:rsidRPr="00B64E45" w:rsidRDefault="00B64E45" w:rsidP="00B64E45">
      <w:pPr>
        <w:jc w:val="both"/>
        <w:rPr>
          <w:rFonts w:asciiTheme="minorHAnsi" w:hAnsiTheme="minorHAnsi" w:cstheme="minorHAnsi"/>
          <w:b/>
          <w:color w:val="046EAB"/>
        </w:rPr>
      </w:pPr>
      <w:r>
        <w:rPr>
          <w:rFonts w:asciiTheme="minorHAnsi" w:hAnsiTheme="minorHAnsi" w:cstheme="minorHAnsi"/>
          <w:b/>
          <w:color w:val="046EAB"/>
        </w:rPr>
        <w:t>Les apprentissages fondamentaux, savoirs et compétences</w:t>
      </w:r>
    </w:p>
    <w:p w14:paraId="2A47C269" w14:textId="76C52C0A" w:rsidR="005F6C63" w:rsidRPr="005572F4" w:rsidRDefault="00D37C92" w:rsidP="00D37C92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 w:rsidRPr="005572F4">
        <w:rPr>
          <w:sz w:val="22"/>
          <w:szCs w:val="22"/>
        </w:rPr>
        <w:t xml:space="preserve">Comment les jeux permettent-ils d’améliorer les apprentissages fondamentaux ? Concrètement, quels savoirs et compétences transmettent-ils ? </w:t>
      </w:r>
      <w:r w:rsidR="005572F4" w:rsidRPr="005572F4">
        <w:rPr>
          <w:sz w:val="22"/>
          <w:szCs w:val="22"/>
        </w:rPr>
        <w:t>Parviennent-ils à rendre les apprentissages plus attractifs ? Quel est le rôle des formateurs ?</w:t>
      </w:r>
      <w:r w:rsidRPr="005572F4">
        <w:rPr>
          <w:sz w:val="22"/>
          <w:szCs w:val="22"/>
        </w:rPr>
        <w:t xml:space="preserve"> </w:t>
      </w:r>
    </w:p>
    <w:p w14:paraId="1D3888BD" w14:textId="4B591BD4" w:rsidR="005F6C63" w:rsidRDefault="005F6C63" w:rsidP="000A3EF7">
      <w:pPr>
        <w:jc w:val="both"/>
      </w:pPr>
    </w:p>
    <w:p w14:paraId="348D7D37" w14:textId="77777777" w:rsidR="00B64E45" w:rsidRDefault="00B64E45" w:rsidP="000A3EF7">
      <w:pPr>
        <w:jc w:val="both"/>
      </w:pPr>
    </w:p>
    <w:p w14:paraId="07A70D58" w14:textId="047E3809" w:rsidR="000E2D6C" w:rsidRPr="005572F4" w:rsidRDefault="005572F4" w:rsidP="000E2D6C">
      <w:pPr>
        <w:jc w:val="both"/>
        <w:rPr>
          <w:b/>
          <w:bCs/>
        </w:rPr>
      </w:pPr>
      <w:r w:rsidRPr="005572F4">
        <w:rPr>
          <w:b/>
          <w:bCs/>
        </w:rPr>
        <w:t xml:space="preserve">Dans </w:t>
      </w:r>
      <w:r>
        <w:rPr>
          <w:b/>
          <w:bCs/>
        </w:rPr>
        <w:t>le cadre des actions menées au sein de</w:t>
      </w:r>
      <w:r w:rsidRPr="005572F4">
        <w:rPr>
          <w:b/>
          <w:bCs/>
        </w:rPr>
        <w:t xml:space="preserve"> son groupe de travail « Pédagogie par le jeu »</w:t>
      </w:r>
      <w:r w:rsidR="000E2D6C" w:rsidRPr="005572F4">
        <w:rPr>
          <w:b/>
          <w:bCs/>
        </w:rPr>
        <w:t xml:space="preserve">, l’ANRT </w:t>
      </w:r>
      <w:r>
        <w:rPr>
          <w:b/>
          <w:bCs/>
        </w:rPr>
        <w:t>souhaite</w:t>
      </w:r>
      <w:r w:rsidR="000E2D6C" w:rsidRPr="005572F4">
        <w:rPr>
          <w:b/>
          <w:bCs/>
        </w:rPr>
        <w:t xml:space="preserve"> </w:t>
      </w:r>
      <w:r w:rsidRPr="005572F4">
        <w:rPr>
          <w:b/>
          <w:bCs/>
        </w:rPr>
        <w:t xml:space="preserve">recueillir vos réponses à ces questions </w:t>
      </w:r>
      <w:r w:rsidR="00F64D5B">
        <w:rPr>
          <w:b/>
          <w:bCs/>
        </w:rPr>
        <w:t xml:space="preserve">(celles de votre choix) </w:t>
      </w:r>
      <w:r w:rsidRPr="005572F4">
        <w:rPr>
          <w:b/>
          <w:bCs/>
        </w:rPr>
        <w:t>et vos recommandations</w:t>
      </w:r>
      <w:r w:rsidR="000E2D6C" w:rsidRPr="005572F4">
        <w:rPr>
          <w:b/>
          <w:bCs/>
        </w:rPr>
        <w:t xml:space="preserve"> </w:t>
      </w:r>
      <w:r w:rsidRPr="005572F4">
        <w:rPr>
          <w:b/>
          <w:bCs/>
        </w:rPr>
        <w:t>à destination des</w:t>
      </w:r>
      <w:r w:rsidR="000E2D6C" w:rsidRPr="005572F4">
        <w:rPr>
          <w:b/>
          <w:bCs/>
        </w:rPr>
        <w:t xml:space="preserve"> pouvoirs publics</w:t>
      </w:r>
      <w:r w:rsidRPr="005572F4">
        <w:rPr>
          <w:b/>
          <w:bCs/>
        </w:rPr>
        <w:t xml:space="preserve"> pour réenchanter les apprentissage</w:t>
      </w:r>
      <w:r>
        <w:rPr>
          <w:b/>
          <w:bCs/>
        </w:rPr>
        <w:t>s</w:t>
      </w:r>
      <w:r w:rsidRPr="005572F4">
        <w:rPr>
          <w:b/>
          <w:bCs/>
        </w:rPr>
        <w:t xml:space="preserve"> à l’école, l’université et dans les entreprises</w:t>
      </w:r>
      <w:r w:rsidR="00B64E45">
        <w:rPr>
          <w:b/>
          <w:bCs/>
        </w:rPr>
        <w:t>.</w:t>
      </w:r>
    </w:p>
    <w:p w14:paraId="2C25ADC7" w14:textId="77777777" w:rsidR="000A3EF7" w:rsidRDefault="000A3EF7" w:rsidP="000A3EF7">
      <w:pPr>
        <w:jc w:val="both"/>
      </w:pPr>
    </w:p>
    <w:p w14:paraId="3C888848" w14:textId="330981B8" w:rsidR="00B64E45" w:rsidRDefault="00B64E45">
      <w:pPr>
        <w:spacing w:after="160" w:line="259" w:lineRule="auto"/>
      </w:pPr>
      <w:r>
        <w:br w:type="page"/>
      </w:r>
    </w:p>
    <w:p w14:paraId="6EAA9222" w14:textId="77777777" w:rsidR="00B64E45" w:rsidRDefault="00B64E45" w:rsidP="000A3EF7">
      <w:pPr>
        <w:jc w:val="both"/>
      </w:pPr>
    </w:p>
    <w:p w14:paraId="397887FE" w14:textId="51D6E15A" w:rsidR="00192E62" w:rsidRDefault="005572F4" w:rsidP="00192E62">
      <w:pPr>
        <w:jc w:val="both"/>
        <w:rPr>
          <w:rFonts w:asciiTheme="minorHAnsi" w:hAnsi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46EAB"/>
        </w:rPr>
        <w:t>QUELS SONT VOS CONSTATS, OBSERVATIONS, EXPERIENCES ?</w:t>
      </w:r>
    </w:p>
    <w:p w14:paraId="125D4A0B" w14:textId="42451DF1" w:rsidR="00DA4139" w:rsidRDefault="00DA4139" w:rsidP="00192E62">
      <w:pPr>
        <w:jc w:val="both"/>
      </w:pPr>
    </w:p>
    <w:p w14:paraId="709A9059" w14:textId="74A09273" w:rsidR="00192E62" w:rsidRDefault="00192E62" w:rsidP="00192E62">
      <w:pPr>
        <w:jc w:val="both"/>
      </w:pPr>
    </w:p>
    <w:p w14:paraId="4F1F4A2D" w14:textId="7E6D78AF" w:rsidR="00192E62" w:rsidRDefault="00192E62" w:rsidP="00192E62">
      <w:pPr>
        <w:jc w:val="both"/>
      </w:pPr>
    </w:p>
    <w:p w14:paraId="48BBD7B2" w14:textId="20C39C28" w:rsidR="00192E62" w:rsidRDefault="00192E62" w:rsidP="00192E62">
      <w:pPr>
        <w:jc w:val="both"/>
      </w:pPr>
    </w:p>
    <w:p w14:paraId="0B4A789C" w14:textId="4301B67D" w:rsidR="00B64E45" w:rsidRDefault="00B64E45" w:rsidP="00192E62">
      <w:pPr>
        <w:jc w:val="both"/>
      </w:pPr>
    </w:p>
    <w:p w14:paraId="33C2ADA1" w14:textId="4E8BD99F" w:rsidR="00B64E45" w:rsidRDefault="00B64E45" w:rsidP="00192E62">
      <w:pPr>
        <w:jc w:val="both"/>
      </w:pPr>
    </w:p>
    <w:p w14:paraId="66288452" w14:textId="3B693CA5" w:rsidR="00B64E45" w:rsidRDefault="00B64E45" w:rsidP="00192E62">
      <w:pPr>
        <w:jc w:val="both"/>
      </w:pPr>
    </w:p>
    <w:p w14:paraId="4F484D46" w14:textId="23C94D46" w:rsidR="00B64E45" w:rsidRDefault="00B64E45" w:rsidP="00192E62">
      <w:pPr>
        <w:jc w:val="both"/>
      </w:pPr>
    </w:p>
    <w:p w14:paraId="7CA63DE8" w14:textId="10A1F86D" w:rsidR="00B64E45" w:rsidRDefault="00B64E45" w:rsidP="00192E62">
      <w:pPr>
        <w:jc w:val="both"/>
      </w:pPr>
    </w:p>
    <w:p w14:paraId="30C42CEA" w14:textId="70FBD323" w:rsidR="00B64E45" w:rsidRDefault="00B64E45" w:rsidP="00192E62">
      <w:pPr>
        <w:jc w:val="both"/>
      </w:pPr>
    </w:p>
    <w:p w14:paraId="07DFE685" w14:textId="339B3916" w:rsidR="00B64E45" w:rsidRDefault="00B64E45" w:rsidP="00192E62">
      <w:pPr>
        <w:jc w:val="both"/>
      </w:pPr>
    </w:p>
    <w:p w14:paraId="64E9C061" w14:textId="76863CB3" w:rsidR="00B64E45" w:rsidRDefault="00B64E45" w:rsidP="00192E62">
      <w:pPr>
        <w:jc w:val="both"/>
      </w:pPr>
    </w:p>
    <w:p w14:paraId="16D39BB6" w14:textId="4F09522F" w:rsidR="00B64E45" w:rsidRDefault="00B64E45" w:rsidP="00192E62">
      <w:pPr>
        <w:jc w:val="both"/>
      </w:pPr>
    </w:p>
    <w:p w14:paraId="33A2B057" w14:textId="0353B63A" w:rsidR="00B64E45" w:rsidRDefault="00B64E45" w:rsidP="00192E62">
      <w:pPr>
        <w:jc w:val="both"/>
      </w:pPr>
    </w:p>
    <w:p w14:paraId="3D828086" w14:textId="52896A06" w:rsidR="00B64E45" w:rsidRDefault="00B64E45" w:rsidP="00192E62">
      <w:pPr>
        <w:jc w:val="both"/>
      </w:pPr>
    </w:p>
    <w:p w14:paraId="7CB554BF" w14:textId="53812B28" w:rsidR="00B64E45" w:rsidRDefault="00B64E45" w:rsidP="00192E62">
      <w:pPr>
        <w:jc w:val="both"/>
      </w:pPr>
    </w:p>
    <w:p w14:paraId="1D617C78" w14:textId="3FF0C064" w:rsidR="00B64E45" w:rsidRDefault="00B64E45" w:rsidP="00192E62">
      <w:pPr>
        <w:jc w:val="both"/>
      </w:pPr>
    </w:p>
    <w:p w14:paraId="12118A08" w14:textId="45E9163E" w:rsidR="00B64E45" w:rsidRDefault="00B64E45" w:rsidP="00192E62">
      <w:pPr>
        <w:jc w:val="both"/>
      </w:pPr>
    </w:p>
    <w:p w14:paraId="1A07315A" w14:textId="77777777" w:rsidR="00B64E45" w:rsidRDefault="00B64E45" w:rsidP="00192E62">
      <w:pPr>
        <w:jc w:val="both"/>
      </w:pPr>
    </w:p>
    <w:p w14:paraId="09659A3A" w14:textId="19DA604A" w:rsidR="00192E62" w:rsidRDefault="00192E62" w:rsidP="00192E62">
      <w:pPr>
        <w:jc w:val="both"/>
      </w:pPr>
    </w:p>
    <w:p w14:paraId="69ACB9B7" w14:textId="225DA296" w:rsidR="00192E62" w:rsidRDefault="00192E62" w:rsidP="00192E62">
      <w:pPr>
        <w:jc w:val="both"/>
      </w:pPr>
    </w:p>
    <w:p w14:paraId="623B5547" w14:textId="5E7AE58F" w:rsidR="005572F4" w:rsidRDefault="005572F4" w:rsidP="005572F4">
      <w:pPr>
        <w:jc w:val="both"/>
        <w:rPr>
          <w:rFonts w:asciiTheme="minorHAnsi" w:hAnsi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46EAB"/>
        </w:rPr>
        <w:t>QUEL</w:t>
      </w:r>
      <w:r>
        <w:rPr>
          <w:rFonts w:asciiTheme="minorHAnsi" w:hAnsiTheme="minorHAnsi" w:cstheme="minorHAnsi"/>
          <w:b/>
          <w:color w:val="046EAB"/>
        </w:rPr>
        <w:t>LE</w:t>
      </w:r>
      <w:r>
        <w:rPr>
          <w:rFonts w:asciiTheme="minorHAnsi" w:hAnsiTheme="minorHAnsi" w:cstheme="minorHAnsi"/>
          <w:b/>
          <w:color w:val="046EAB"/>
        </w:rPr>
        <w:t xml:space="preserve">S </w:t>
      </w:r>
      <w:r>
        <w:rPr>
          <w:rFonts w:asciiTheme="minorHAnsi" w:hAnsiTheme="minorHAnsi" w:cstheme="minorHAnsi"/>
          <w:b/>
          <w:color w:val="046EAB"/>
        </w:rPr>
        <w:t>SONT VOS RECOMMANDATIONS</w:t>
      </w:r>
      <w:r w:rsidR="00F64D5B">
        <w:rPr>
          <w:rFonts w:asciiTheme="minorHAnsi" w:hAnsiTheme="minorHAnsi" w:cstheme="minorHAnsi"/>
          <w:b/>
          <w:color w:val="046EAB"/>
        </w:rPr>
        <w:t> ?</w:t>
      </w:r>
    </w:p>
    <w:p w14:paraId="7D3306B1" w14:textId="2994A8F7" w:rsidR="00192E62" w:rsidRDefault="00192E62" w:rsidP="00192E62">
      <w:pPr>
        <w:jc w:val="both"/>
      </w:pPr>
    </w:p>
    <w:p w14:paraId="4722DE87" w14:textId="1FBFAFDF" w:rsidR="00192E62" w:rsidRDefault="00192E62" w:rsidP="00192E62">
      <w:pPr>
        <w:jc w:val="both"/>
      </w:pPr>
    </w:p>
    <w:p w14:paraId="17CAB4C9" w14:textId="56865464" w:rsidR="00192E62" w:rsidRDefault="00192E62" w:rsidP="00192E62">
      <w:pPr>
        <w:jc w:val="both"/>
      </w:pPr>
    </w:p>
    <w:p w14:paraId="7A606434" w14:textId="5EF123F6" w:rsidR="00192E62" w:rsidRDefault="00192E62" w:rsidP="00192E62">
      <w:pPr>
        <w:jc w:val="both"/>
      </w:pPr>
    </w:p>
    <w:p w14:paraId="63FD84FC" w14:textId="0FE3919D" w:rsidR="00192E62" w:rsidRDefault="00192E62" w:rsidP="00192E62">
      <w:pPr>
        <w:jc w:val="both"/>
      </w:pPr>
    </w:p>
    <w:p w14:paraId="2855F440" w14:textId="04880848" w:rsidR="00192E62" w:rsidRDefault="00192E62" w:rsidP="00192E62">
      <w:pPr>
        <w:jc w:val="both"/>
      </w:pPr>
    </w:p>
    <w:p w14:paraId="71B25B24" w14:textId="625F5BA1" w:rsidR="00192E62" w:rsidRDefault="00192E62" w:rsidP="00192E62">
      <w:pPr>
        <w:jc w:val="both"/>
      </w:pPr>
    </w:p>
    <w:p w14:paraId="7F4B0A86" w14:textId="7CDFAB1D" w:rsidR="00192E62" w:rsidRDefault="00192E62" w:rsidP="00192E62">
      <w:pPr>
        <w:jc w:val="both"/>
      </w:pPr>
    </w:p>
    <w:p w14:paraId="2BB4823B" w14:textId="46F4CD4D" w:rsidR="00192E62" w:rsidRDefault="00192E62" w:rsidP="00192E62">
      <w:pPr>
        <w:jc w:val="both"/>
      </w:pPr>
    </w:p>
    <w:p w14:paraId="3874E1D5" w14:textId="77088091" w:rsidR="00192E62" w:rsidRDefault="00192E62" w:rsidP="00192E62">
      <w:pPr>
        <w:jc w:val="both"/>
      </w:pPr>
    </w:p>
    <w:p w14:paraId="7AACA23B" w14:textId="77777777" w:rsidR="00192E62" w:rsidRDefault="00192E62" w:rsidP="00192E62">
      <w:pPr>
        <w:jc w:val="both"/>
      </w:pPr>
    </w:p>
    <w:sectPr w:rsidR="00192E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92805" w14:textId="77777777" w:rsidR="00192E62" w:rsidRDefault="00192E62" w:rsidP="00192E62">
      <w:r>
        <w:separator/>
      </w:r>
    </w:p>
  </w:endnote>
  <w:endnote w:type="continuationSeparator" w:id="0">
    <w:p w14:paraId="5A211600" w14:textId="77777777" w:rsidR="00192E62" w:rsidRDefault="00192E62" w:rsidP="0019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2474139"/>
      <w:docPartObj>
        <w:docPartGallery w:val="Page Numbers (Bottom of Page)"/>
        <w:docPartUnique/>
      </w:docPartObj>
    </w:sdtPr>
    <w:sdtContent>
      <w:p w14:paraId="3C43D970" w14:textId="2AC463B5" w:rsidR="00B64E45" w:rsidRDefault="00B64E4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A17ED9" w14:textId="77777777" w:rsidR="00B64E45" w:rsidRDefault="00B64E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DDE37" w14:textId="77777777" w:rsidR="00192E62" w:rsidRDefault="00192E62" w:rsidP="00192E62">
      <w:r>
        <w:separator/>
      </w:r>
    </w:p>
  </w:footnote>
  <w:footnote w:type="continuationSeparator" w:id="0">
    <w:p w14:paraId="349B8458" w14:textId="77777777" w:rsidR="00192E62" w:rsidRDefault="00192E62" w:rsidP="00192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5912" w14:textId="588CFBB3" w:rsidR="00192E62" w:rsidRDefault="00192E62" w:rsidP="00192E62">
    <w:pPr>
      <w:pStyle w:val="En-tte"/>
      <w:jc w:val="right"/>
    </w:pPr>
    <w:r>
      <w:rPr>
        <w:noProof/>
      </w:rPr>
      <w:drawing>
        <wp:inline distT="0" distB="0" distL="0" distR="0" wp14:anchorId="33A0DD11" wp14:editId="3D4DA340">
          <wp:extent cx="1089645" cy="611771"/>
          <wp:effectExtent l="0" t="0" r="0" b="0"/>
          <wp:docPr id="5" name="Image 5" descr="Une image contenant chop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NRT_LOGOTY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833" cy="614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BE1CA9"/>
    <w:multiLevelType w:val="hybridMultilevel"/>
    <w:tmpl w:val="BA20E30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39"/>
    <w:rsid w:val="000A3EF7"/>
    <w:rsid w:val="000E2D6C"/>
    <w:rsid w:val="00192E62"/>
    <w:rsid w:val="005572F4"/>
    <w:rsid w:val="005F6C63"/>
    <w:rsid w:val="009F245D"/>
    <w:rsid w:val="00B64E45"/>
    <w:rsid w:val="00D37C92"/>
    <w:rsid w:val="00D677A7"/>
    <w:rsid w:val="00DA4139"/>
    <w:rsid w:val="00EF5F57"/>
    <w:rsid w:val="00F6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2BAF"/>
  <w15:chartTrackingRefBased/>
  <w15:docId w15:val="{8839B1FC-2101-4332-A878-EA416F5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2E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2E62"/>
  </w:style>
  <w:style w:type="paragraph" w:styleId="Pieddepage">
    <w:name w:val="footer"/>
    <w:basedOn w:val="Normal"/>
    <w:link w:val="PieddepageCar"/>
    <w:uiPriority w:val="99"/>
    <w:unhideWhenUsed/>
    <w:rsid w:val="00192E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2E62"/>
  </w:style>
  <w:style w:type="paragraph" w:styleId="Notedebasdepage">
    <w:name w:val="footnote text"/>
    <w:aliases w:val="Schriftart: 9 pt,Schriftart: 10 pt,Schriftart: 8 pt,WB-Fußnotentext"/>
    <w:basedOn w:val="Normal"/>
    <w:link w:val="NotedebasdepageCar"/>
    <w:uiPriority w:val="99"/>
    <w:unhideWhenUsed/>
    <w:rsid w:val="000A3EF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aliases w:val="Schriftart: 9 pt Car,Schriftart: 10 pt Car,Schriftart: 8 pt Car,WB-Fußnotentext Car"/>
    <w:basedOn w:val="Policepardfaut"/>
    <w:link w:val="Notedebasdepage"/>
    <w:uiPriority w:val="99"/>
    <w:rsid w:val="000A3EF7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0A3EF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37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Violette Nemessany</dc:creator>
  <cp:keywords/>
  <dc:description/>
  <cp:lastModifiedBy>Violette Nemessany</cp:lastModifiedBy>
  <cp:revision>2</cp:revision>
  <cp:lastPrinted>2021-03-18T15:36:00Z</cp:lastPrinted>
  <dcterms:created xsi:type="dcterms:W3CDTF">2021-03-18T10:48:00Z</dcterms:created>
  <dcterms:modified xsi:type="dcterms:W3CDTF">2021-03-18T15:49:00Z</dcterms:modified>
</cp:coreProperties>
</file>